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A536E" w14:textId="77777777" w:rsidR="009136B3" w:rsidRDefault="00000000">
      <w:pPr>
        <w:jc w:val="center"/>
        <w:rPr>
          <w:rFonts w:ascii="GHEA Grapalat" w:hAnsi="GHEA Grapalat"/>
        </w:rPr>
      </w:pPr>
      <w:r>
        <w:rPr>
          <w:rFonts w:ascii="GHEA Grapalat" w:hAnsi="GHEA Grapalat"/>
          <w:b/>
          <w:bCs/>
          <w:lang w:val="hy-AM"/>
        </w:rPr>
        <w:t>ՀՐԱՊԱՐԱԿԱՅԻՆ  ԾԱՆՈւՑՈւՄ</w:t>
      </w:r>
    </w:p>
    <w:p w14:paraId="71FF7621" w14:textId="77777777" w:rsidR="009136B3" w:rsidRDefault="00000000">
      <w:pPr>
        <w:ind w:firstLine="720"/>
        <w:jc w:val="both"/>
        <w:rPr>
          <w:rFonts w:ascii="GHEA Grapalat" w:hAnsi="GHEA Grapalat"/>
          <w:lang w:val="hy-AM"/>
        </w:rPr>
      </w:pPr>
      <w:r>
        <w:rPr>
          <w:rFonts w:ascii="GHEA Grapalat" w:hAnsi="GHEA Grapalat"/>
          <w:b/>
          <w:bCs/>
        </w:rPr>
        <w:t>«</w:t>
      </w:r>
      <w:r>
        <w:rPr>
          <w:rFonts w:ascii="GHEA Grapalat" w:hAnsi="GHEA Grapalat"/>
          <w:b/>
          <w:bCs/>
          <w:lang w:val="hy-AM"/>
        </w:rPr>
        <w:t>Հայաստանի Հանրապետության Լոռու մարզի Ալավերդու համայնքապետարանի աշխատակազմ</w:t>
      </w:r>
      <w:r>
        <w:rPr>
          <w:rFonts w:ascii="GHEA Grapalat" w:hAnsi="GHEA Grapalat"/>
          <w:b/>
          <w:bCs/>
        </w:rPr>
        <w:t>»</w:t>
      </w:r>
      <w:r>
        <w:rPr>
          <w:rFonts w:ascii="GHEA Grapalat" w:hAnsi="GHEA Grapalat"/>
          <w:b/>
          <w:bCs/>
          <w:lang w:val="hy-AM"/>
        </w:rPr>
        <w:t xml:space="preserve"> համայնքային կառավարչական հիմնարկը հրավիրում է աճուրդի, որը տեղի կունենա 2026թ. դեկտեմբերի 16-ին, ժամը՝ 11:00-ին </w:t>
      </w:r>
      <w:hyperlink r:id="rId6" w:history="1">
        <w:r>
          <w:rPr>
            <w:rStyle w:val="a3"/>
            <w:rFonts w:ascii="GHEA Grapalat" w:hAnsi="GHEA Grapalat"/>
            <w:b/>
            <w:bCs/>
            <w:color w:val="auto"/>
          </w:rPr>
          <w:t>https://www.e-auctions.am</w:t>
        </w:r>
      </w:hyperlink>
      <w:r>
        <w:rPr>
          <w:rFonts w:ascii="GHEA Grapalat" w:hAnsi="GHEA Grapalat"/>
          <w:b/>
          <w:bCs/>
          <w:lang w:val="hy-AM"/>
        </w:rPr>
        <w:t xml:space="preserve"> կայքի միջոցով։</w:t>
      </w:r>
    </w:p>
    <w:p w14:paraId="7063C1A7" w14:textId="77777777" w:rsidR="009136B3" w:rsidRDefault="00000000">
      <w:pPr>
        <w:jc w:val="center"/>
        <w:rPr>
          <w:rFonts w:ascii="GHEA Grapalat" w:hAnsi="GHEA Grapalat"/>
          <w:lang w:val="hy-AM"/>
        </w:rPr>
      </w:pPr>
      <w:r>
        <w:rPr>
          <w:rFonts w:ascii="GHEA Grapalat" w:hAnsi="GHEA Grapalat"/>
          <w:b/>
          <w:bCs/>
          <w:lang w:val="hy-AM"/>
        </w:rPr>
        <w:t>ԷԼԵԿՏՐՈՆԱՅԻՆ ԱՃՈւՐԴՈՎ ՎԱՃԱՌՎՈւՄ Է</w:t>
      </w:r>
    </w:p>
    <w:p w14:paraId="3E0912A3" w14:textId="46DC74A2" w:rsidR="009136B3" w:rsidRDefault="00000000">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Լոռու  մարզի  Ալավերդի  համայնքի  ղեկավարի 2026 թվականի հոկտեմբերի 28-ի </w:t>
      </w:r>
      <w:r w:rsidRPr="00DE7CA7">
        <w:rPr>
          <w:rFonts w:ascii="GHEA Grapalat" w:hAnsi="GHEA Grapalat"/>
          <w:b/>
          <w:bCs/>
          <w:color w:val="000000" w:themeColor="text1"/>
          <w:lang w:val="hy-AM"/>
        </w:rPr>
        <w:t xml:space="preserve">N </w:t>
      </w:r>
      <w:r w:rsidR="00DE7CA7">
        <w:rPr>
          <w:rFonts w:ascii="GHEA Grapalat" w:hAnsi="GHEA Grapalat"/>
          <w:b/>
          <w:bCs/>
          <w:color w:val="000000" w:themeColor="text1"/>
          <w:lang w:val="hy-AM"/>
        </w:rPr>
        <w:t>2020</w:t>
      </w:r>
      <w:r w:rsidRPr="00DE7CA7">
        <w:rPr>
          <w:rFonts w:ascii="GHEA Grapalat" w:hAnsi="GHEA Grapalat"/>
          <w:b/>
          <w:bCs/>
          <w:color w:val="000000" w:themeColor="text1"/>
          <w:lang w:val="hy-AM"/>
        </w:rPr>
        <w:t xml:space="preserve">-Ա </w:t>
      </w:r>
      <w:r>
        <w:rPr>
          <w:rFonts w:ascii="GHEA Grapalat" w:hAnsi="GHEA Grapalat"/>
          <w:b/>
          <w:bCs/>
          <w:lang w:val="hy-AM"/>
        </w:rPr>
        <w:t>որոշմամբ</w:t>
      </w:r>
      <w:bookmarkEnd w:id="0"/>
      <w:r>
        <w:rPr>
          <w:rFonts w:ascii="GHEA Grapalat" w:hAnsi="GHEA Grapalat"/>
          <w:b/>
          <w:bCs/>
          <w:lang w:val="hy-AM"/>
        </w:rPr>
        <w:t xml:space="preserve"> օտարման ենթակա Ալավերդի համայնքի սեփականություն հանդիսացող անշարժ գույքը </w:t>
      </w:r>
    </w:p>
    <w:tbl>
      <w:tblPr>
        <w:tblW w:w="14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
        <w:gridCol w:w="839"/>
        <w:gridCol w:w="1360"/>
        <w:gridCol w:w="1250"/>
        <w:gridCol w:w="1228"/>
        <w:gridCol w:w="1169"/>
        <w:gridCol w:w="1286"/>
        <w:gridCol w:w="1286"/>
        <w:gridCol w:w="1417"/>
        <w:gridCol w:w="1436"/>
        <w:gridCol w:w="1240"/>
        <w:gridCol w:w="1391"/>
      </w:tblGrid>
      <w:tr w:rsidR="009136B3" w14:paraId="07772242" w14:textId="77777777">
        <w:trPr>
          <w:trHeight w:val="3840"/>
          <w:jc w:val="center"/>
        </w:trPr>
        <w:tc>
          <w:tcPr>
            <w:tcW w:w="470" w:type="dxa"/>
            <w:tcBorders>
              <w:top w:val="single" w:sz="4" w:space="0" w:color="auto"/>
              <w:left w:val="single" w:sz="4" w:space="0" w:color="auto"/>
              <w:bottom w:val="single" w:sz="4" w:space="0" w:color="auto"/>
              <w:right w:val="single" w:sz="4" w:space="0" w:color="auto"/>
            </w:tcBorders>
            <w:vAlign w:val="center"/>
          </w:tcPr>
          <w:p w14:paraId="7D1CD180"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w:t>
            </w:r>
          </w:p>
        </w:tc>
        <w:tc>
          <w:tcPr>
            <w:tcW w:w="839" w:type="dxa"/>
            <w:tcBorders>
              <w:top w:val="single" w:sz="4" w:space="0" w:color="auto"/>
              <w:left w:val="single" w:sz="4" w:space="0" w:color="auto"/>
              <w:bottom w:val="single" w:sz="4" w:space="0" w:color="auto"/>
              <w:right w:val="single" w:sz="4" w:space="0" w:color="auto"/>
            </w:tcBorders>
            <w:vAlign w:val="center"/>
          </w:tcPr>
          <w:p w14:paraId="559E16FB"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Լոտի հերթական համարը </w:t>
            </w:r>
          </w:p>
        </w:tc>
        <w:tc>
          <w:tcPr>
            <w:tcW w:w="1360" w:type="dxa"/>
            <w:tcBorders>
              <w:top w:val="single" w:sz="4" w:space="0" w:color="auto"/>
              <w:left w:val="single" w:sz="4" w:space="0" w:color="auto"/>
              <w:bottom w:val="single" w:sz="4" w:space="0" w:color="auto"/>
              <w:right w:val="single" w:sz="4" w:space="0" w:color="auto"/>
            </w:tcBorders>
            <w:vAlign w:val="center"/>
          </w:tcPr>
          <w:p w14:paraId="2CE48236"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(լոտի) անվանումը</w:t>
            </w:r>
          </w:p>
        </w:tc>
        <w:tc>
          <w:tcPr>
            <w:tcW w:w="1250" w:type="dxa"/>
            <w:tcBorders>
              <w:top w:val="single" w:sz="4" w:space="0" w:color="auto"/>
              <w:left w:val="single" w:sz="4" w:space="0" w:color="auto"/>
              <w:bottom w:val="single" w:sz="4" w:space="0" w:color="auto"/>
              <w:right w:val="single" w:sz="4" w:space="0" w:color="auto"/>
            </w:tcBorders>
            <w:vAlign w:val="center"/>
          </w:tcPr>
          <w:p w14:paraId="55642217"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Հասցե</w:t>
            </w:r>
          </w:p>
        </w:tc>
        <w:tc>
          <w:tcPr>
            <w:tcW w:w="1228" w:type="dxa"/>
            <w:tcBorders>
              <w:top w:val="single" w:sz="4" w:space="0" w:color="auto"/>
              <w:left w:val="single" w:sz="4" w:space="0" w:color="auto"/>
              <w:bottom w:val="single" w:sz="4" w:space="0" w:color="auto"/>
              <w:right w:val="single" w:sz="4" w:space="0" w:color="auto"/>
            </w:tcBorders>
            <w:vAlign w:val="center"/>
          </w:tcPr>
          <w:p w14:paraId="7D7CA957"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Շենք-շինությունների մակերեսը                         (քառ. մետր)</w:t>
            </w:r>
          </w:p>
        </w:tc>
        <w:tc>
          <w:tcPr>
            <w:tcW w:w="1169" w:type="dxa"/>
            <w:tcBorders>
              <w:top w:val="single" w:sz="4" w:space="0" w:color="auto"/>
              <w:left w:val="single" w:sz="4" w:space="0" w:color="auto"/>
              <w:bottom w:val="single" w:sz="4" w:space="0" w:color="auto"/>
              <w:right w:val="single" w:sz="4" w:space="0" w:color="auto"/>
            </w:tcBorders>
            <w:vAlign w:val="center"/>
          </w:tcPr>
          <w:p w14:paraId="32795868"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Հողամասի մակերեսը                                                              (հեկտար)</w:t>
            </w:r>
          </w:p>
        </w:tc>
        <w:tc>
          <w:tcPr>
            <w:tcW w:w="1286" w:type="dxa"/>
            <w:tcBorders>
              <w:top w:val="single" w:sz="4" w:space="0" w:color="auto"/>
              <w:left w:val="single" w:sz="4" w:space="0" w:color="auto"/>
              <w:bottom w:val="single" w:sz="4" w:space="0" w:color="auto"/>
              <w:right w:val="single" w:sz="4" w:space="0" w:color="auto"/>
            </w:tcBorders>
            <w:vAlign w:val="center"/>
          </w:tcPr>
          <w:p w14:paraId="74415389"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Անշարժ գույքի </w:t>
            </w:r>
          </w:p>
          <w:p w14:paraId="092EB319"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գնահատված արժեքը                                (ՀՀ դրամ)</w:t>
            </w:r>
          </w:p>
        </w:tc>
        <w:tc>
          <w:tcPr>
            <w:tcW w:w="1286" w:type="dxa"/>
            <w:tcBorders>
              <w:top w:val="single" w:sz="4" w:space="0" w:color="auto"/>
              <w:left w:val="single" w:sz="4" w:space="0" w:color="auto"/>
              <w:bottom w:val="single" w:sz="4" w:space="0" w:color="auto"/>
              <w:right w:val="single" w:sz="4" w:space="0" w:color="auto"/>
            </w:tcBorders>
            <w:vAlign w:val="center"/>
          </w:tcPr>
          <w:p w14:paraId="5F99712A"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գնահատված շուկայական արժեքում ներառված հատկացված հողամասի գնահատված շուկայական արժեքը</w:t>
            </w:r>
          </w:p>
          <w:p w14:paraId="1C97431C"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71F63D65" w14:textId="77777777" w:rsidR="009136B3" w:rsidRDefault="009136B3">
            <w:pPr>
              <w:spacing w:line="240" w:lineRule="auto"/>
              <w:jc w:val="center"/>
              <w:rPr>
                <w:rFonts w:ascii="GHEA Grapalat" w:hAnsi="GHEA Grapalat" w:cs="Calibri"/>
                <w:b/>
                <w:bCs/>
                <w:sz w:val="18"/>
                <w:szCs w:val="18"/>
              </w:rPr>
            </w:pPr>
          </w:p>
          <w:p w14:paraId="0E9E3CB0"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Հողամասի տվյալ պահին գործող շուկայական արժեքին մոտարկված կադաստրային արժեքը </w:t>
            </w:r>
          </w:p>
          <w:p w14:paraId="678ADC1D"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c>
          <w:tcPr>
            <w:tcW w:w="1436" w:type="dxa"/>
            <w:tcBorders>
              <w:top w:val="single" w:sz="4" w:space="0" w:color="auto"/>
              <w:left w:val="single" w:sz="4" w:space="0" w:color="auto"/>
              <w:bottom w:val="single" w:sz="4" w:space="0" w:color="auto"/>
              <w:right w:val="single" w:sz="4" w:space="0" w:color="auto"/>
            </w:tcBorders>
            <w:vAlign w:val="center"/>
          </w:tcPr>
          <w:p w14:paraId="552B3CDE"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Լոտի մեկնարկային գինը</w:t>
            </w:r>
            <w:r>
              <w:rPr>
                <w:rFonts w:ascii="GHEA Grapalat" w:hAnsi="GHEA Grapalat" w:cs="Calibri"/>
                <w:b/>
                <w:bCs/>
                <w:sz w:val="18"/>
                <w:szCs w:val="18"/>
              </w:rPr>
              <w:br/>
              <w:t>(ՀՀ դրամ)</w:t>
            </w:r>
          </w:p>
        </w:tc>
        <w:tc>
          <w:tcPr>
            <w:tcW w:w="1240" w:type="dxa"/>
            <w:tcBorders>
              <w:top w:val="single" w:sz="4" w:space="0" w:color="auto"/>
              <w:left w:val="single" w:sz="4" w:space="0" w:color="auto"/>
              <w:bottom w:val="single" w:sz="4" w:space="0" w:color="auto"/>
              <w:right w:val="single" w:sz="4" w:space="0" w:color="auto"/>
            </w:tcBorders>
            <w:vAlign w:val="center"/>
          </w:tcPr>
          <w:p w14:paraId="76CB05E8"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Նախավճարը                   (ՀՀ դրամ)</w:t>
            </w:r>
          </w:p>
        </w:tc>
        <w:tc>
          <w:tcPr>
            <w:tcW w:w="1391" w:type="dxa"/>
            <w:tcBorders>
              <w:top w:val="single" w:sz="4" w:space="0" w:color="auto"/>
              <w:left w:val="single" w:sz="4" w:space="0" w:color="auto"/>
              <w:bottom w:val="single" w:sz="4" w:space="0" w:color="auto"/>
              <w:right w:val="single" w:sz="4" w:space="0" w:color="auto"/>
            </w:tcBorders>
            <w:vAlign w:val="center"/>
          </w:tcPr>
          <w:p w14:paraId="65AE9FBF"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Նվազագույն գնային հավելման չափը</w:t>
            </w:r>
          </w:p>
          <w:p w14:paraId="773355FF" w14:textId="77777777" w:rsidR="009136B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r>
      <w:tr w:rsidR="009136B3" w14:paraId="36F40AA8" w14:textId="77777777">
        <w:trPr>
          <w:trHeight w:val="2727"/>
          <w:jc w:val="center"/>
        </w:trPr>
        <w:tc>
          <w:tcPr>
            <w:tcW w:w="470" w:type="dxa"/>
            <w:tcBorders>
              <w:top w:val="single" w:sz="4" w:space="0" w:color="auto"/>
              <w:left w:val="single" w:sz="4" w:space="0" w:color="auto"/>
              <w:bottom w:val="single" w:sz="4" w:space="0" w:color="auto"/>
              <w:right w:val="single" w:sz="4" w:space="0" w:color="auto"/>
            </w:tcBorders>
            <w:noWrap/>
            <w:vAlign w:val="center"/>
          </w:tcPr>
          <w:p w14:paraId="0069F2F4" w14:textId="77777777" w:rsidR="009136B3"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839" w:type="dxa"/>
            <w:tcBorders>
              <w:top w:val="single" w:sz="4" w:space="0" w:color="auto"/>
              <w:left w:val="single" w:sz="4" w:space="0" w:color="auto"/>
              <w:bottom w:val="single" w:sz="4" w:space="0" w:color="auto"/>
              <w:right w:val="single" w:sz="4" w:space="0" w:color="auto"/>
            </w:tcBorders>
            <w:noWrap/>
            <w:vAlign w:val="center"/>
          </w:tcPr>
          <w:p w14:paraId="7B9A3E39" w14:textId="77777777" w:rsidR="009136B3"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3</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7520AC4" w14:textId="77777777" w:rsidR="009136B3" w:rsidRDefault="00000000">
            <w:pPr>
              <w:spacing w:line="276" w:lineRule="auto"/>
              <w:jc w:val="center"/>
              <w:rPr>
                <w:rFonts w:ascii="GHEA Grapalat" w:hAnsi="GHEA Grapalat" w:cs="Calibri"/>
                <w:sz w:val="18"/>
                <w:szCs w:val="18"/>
                <w:highlight w:val="yellow"/>
              </w:rPr>
            </w:pPr>
            <w:r>
              <w:rPr>
                <w:rFonts w:ascii="GHEA Grapalat" w:hAnsi="GHEA Grapalat" w:cs="Calibri"/>
                <w:sz w:val="18"/>
                <w:szCs w:val="18"/>
                <w:lang w:val="hy-AM"/>
              </w:rPr>
              <w:t xml:space="preserve">Հողամաս </w:t>
            </w:r>
            <w:r>
              <w:rPr>
                <w:rFonts w:ascii="GHEA Grapalat" w:hAnsi="GHEA Grapalat" w:cs="Calibri"/>
                <w:sz w:val="18"/>
                <w:szCs w:val="18"/>
              </w:rPr>
              <w:t>(</w:t>
            </w:r>
            <w:r>
              <w:rPr>
                <w:rFonts w:ascii="GHEA Grapalat" w:hAnsi="GHEA Grapalat" w:cs="Calibri"/>
                <w:sz w:val="18"/>
                <w:szCs w:val="18"/>
                <w:lang w:val="hy-AM"/>
              </w:rPr>
              <w:t xml:space="preserve">ծածկագիր՝ </w:t>
            </w:r>
            <w:r>
              <w:rPr>
                <w:rFonts w:ascii="GHEA Grapalat" w:eastAsia="GHEA Grapalat" w:hAnsi="GHEA Grapalat" w:cs="GHEA Grapalat"/>
                <w:color w:val="000000"/>
                <w:sz w:val="20"/>
                <w:szCs w:val="20"/>
                <w:shd w:val="clear" w:color="auto" w:fill="FFFFFF"/>
              </w:rPr>
              <w:t>06-00</w:t>
            </w:r>
            <w:r>
              <w:rPr>
                <w:rFonts w:ascii="GHEA Grapalat" w:eastAsia="GHEA Grapalat" w:hAnsi="GHEA Grapalat" w:cs="GHEA Grapalat"/>
                <w:color w:val="000000"/>
                <w:sz w:val="20"/>
                <w:szCs w:val="20"/>
                <w:shd w:val="clear" w:color="auto" w:fill="FFFFFF"/>
                <w:lang w:val="hy-AM"/>
              </w:rPr>
              <w:t>2</w:t>
            </w:r>
            <w:r>
              <w:rPr>
                <w:rFonts w:ascii="GHEA Grapalat" w:eastAsia="GHEA Grapalat" w:hAnsi="GHEA Grapalat" w:cs="GHEA Grapalat"/>
                <w:color w:val="000000"/>
                <w:sz w:val="20"/>
                <w:szCs w:val="20"/>
                <w:shd w:val="clear" w:color="auto" w:fill="FFFFFF"/>
              </w:rPr>
              <w:t>-0</w:t>
            </w:r>
            <w:r>
              <w:rPr>
                <w:rFonts w:ascii="GHEA Grapalat" w:eastAsia="GHEA Grapalat" w:hAnsi="GHEA Grapalat" w:cs="GHEA Grapalat"/>
                <w:color w:val="000000"/>
                <w:sz w:val="20"/>
                <w:szCs w:val="20"/>
                <w:shd w:val="clear" w:color="auto" w:fill="FFFFFF"/>
                <w:lang w:val="hy-AM"/>
              </w:rPr>
              <w:t>150</w:t>
            </w:r>
            <w:r>
              <w:rPr>
                <w:rFonts w:ascii="GHEA Grapalat" w:eastAsia="GHEA Grapalat" w:hAnsi="GHEA Grapalat" w:cs="GHEA Grapalat"/>
                <w:color w:val="000000"/>
                <w:sz w:val="20"/>
                <w:szCs w:val="20"/>
                <w:shd w:val="clear" w:color="auto" w:fill="FFFFFF"/>
              </w:rPr>
              <w:t>-0</w:t>
            </w:r>
            <w:r>
              <w:rPr>
                <w:rFonts w:ascii="GHEA Grapalat" w:eastAsia="GHEA Grapalat" w:hAnsi="GHEA Grapalat" w:cs="GHEA Grapalat"/>
                <w:color w:val="000000"/>
                <w:sz w:val="20"/>
                <w:szCs w:val="20"/>
                <w:shd w:val="clear" w:color="auto" w:fill="FFFFFF"/>
                <w:lang w:val="hy-AM"/>
              </w:rPr>
              <w:t>437</w:t>
            </w:r>
            <w:r>
              <w:rPr>
                <w:rFonts w:ascii="GHEA Grapalat" w:hAnsi="GHEA Grapalat" w:cs="Calibri"/>
                <w:sz w:val="18"/>
                <w:szCs w:val="18"/>
              </w:rPr>
              <w:t>)</w:t>
            </w:r>
          </w:p>
        </w:tc>
        <w:tc>
          <w:tcPr>
            <w:tcW w:w="1250" w:type="dxa"/>
            <w:tcBorders>
              <w:top w:val="single" w:sz="4" w:space="0" w:color="auto"/>
              <w:left w:val="single" w:sz="4" w:space="0" w:color="auto"/>
              <w:bottom w:val="single" w:sz="4" w:space="0" w:color="auto"/>
              <w:right w:val="single" w:sz="4" w:space="0" w:color="auto"/>
            </w:tcBorders>
            <w:vAlign w:val="center"/>
          </w:tcPr>
          <w:p w14:paraId="5173E562" w14:textId="77777777" w:rsidR="009136B3" w:rsidRDefault="00000000">
            <w:pPr>
              <w:rPr>
                <w:rFonts w:ascii="GHEA Grapalat" w:hAnsi="GHEA Grapalat" w:cs="Calibri"/>
                <w:sz w:val="18"/>
                <w:szCs w:val="18"/>
                <w:highlight w:val="yellow"/>
                <w:lang w:val="hy-AM"/>
              </w:rPr>
            </w:pPr>
            <w:r>
              <w:rPr>
                <w:rFonts w:ascii="GHEA Grapalat" w:eastAsia="Times New Roman" w:hAnsi="GHEA Grapalat" w:cs="Calibri"/>
                <w:kern w:val="0"/>
                <w:sz w:val="18"/>
                <w:szCs w:val="18"/>
                <w:lang w:val="hy-AM"/>
                <w14:ligatures w14:val="none"/>
              </w:rPr>
              <w:t>Մարզ Լոռի, համայնք Ալավերդի,</w:t>
            </w:r>
            <w:r>
              <w:rPr>
                <w:rFonts w:ascii="GHEA Grapalat" w:eastAsia="Times New Roman" w:hAnsi="GHEA Grapalat" w:cs="Calibri"/>
                <w:kern w:val="0"/>
                <w:sz w:val="18"/>
                <w:szCs w:val="18"/>
                <w14:ligatures w14:val="none"/>
              </w:rPr>
              <w:t xml:space="preserve"> </w:t>
            </w:r>
            <w:r>
              <w:rPr>
                <w:rFonts w:ascii="GHEA Grapalat" w:eastAsia="GHEA Grapalat" w:hAnsi="GHEA Grapalat" w:cs="GHEA Grapalat"/>
                <w:color w:val="000000"/>
                <w:sz w:val="18"/>
                <w:szCs w:val="18"/>
                <w:shd w:val="clear" w:color="auto" w:fill="FFFFFF"/>
              </w:rPr>
              <w:t>քաղաք Ալավերդի Սանահին Սարահարթ թաղամաս Գայի փողոց 32</w:t>
            </w:r>
            <w:r>
              <w:rPr>
                <w:rFonts w:ascii="GHEA Grapalat" w:eastAsia="GHEA Grapalat" w:hAnsi="GHEA Grapalat" w:cs="GHEA Grapalat"/>
                <w:color w:val="000000"/>
                <w:sz w:val="24"/>
                <w:szCs w:val="24"/>
                <w:shd w:val="clear" w:color="auto" w:fill="FFFFFF"/>
              </w:rPr>
              <w:t xml:space="preserve"> </w:t>
            </w:r>
            <w:r>
              <w:rPr>
                <w:rFonts w:ascii="GHEA Grapalat" w:eastAsia="Times New Roman" w:hAnsi="GHEA Grapalat" w:cs="Calibri"/>
                <w:kern w:val="0"/>
                <w:sz w:val="18"/>
                <w:szCs w:val="18"/>
                <w:lang w:val="hy-AM"/>
                <w14:ligatures w14:val="none"/>
              </w:rPr>
              <w:t>(Վկայական N</w:t>
            </w:r>
            <w:r>
              <w:rPr>
                <w:rFonts w:ascii="GHEA Grapalat" w:hAnsi="GHEA Grapalat" w:cs="Sylfaen"/>
                <w:sz w:val="18"/>
                <w:szCs w:val="18"/>
                <w:lang w:eastAsia="zh-CN"/>
              </w:rPr>
              <w:t>2</w:t>
            </w:r>
            <w:r>
              <w:rPr>
                <w:rFonts w:ascii="GHEA Grapalat" w:hAnsi="GHEA Grapalat" w:cs="Sylfaen"/>
                <w:sz w:val="18"/>
                <w:szCs w:val="18"/>
                <w:lang w:val="hy-AM" w:eastAsia="zh-CN"/>
              </w:rPr>
              <w:t>1</w:t>
            </w:r>
            <w:r>
              <w:rPr>
                <w:rFonts w:ascii="GHEA Grapalat" w:hAnsi="GHEA Grapalat" w:cs="Sylfaen"/>
                <w:sz w:val="18"/>
                <w:szCs w:val="18"/>
                <w:lang w:eastAsia="zh-CN"/>
              </w:rPr>
              <w:t>082026-06-00</w:t>
            </w:r>
            <w:r>
              <w:rPr>
                <w:rFonts w:ascii="GHEA Grapalat" w:hAnsi="GHEA Grapalat" w:cs="Sylfaen"/>
                <w:sz w:val="18"/>
                <w:szCs w:val="18"/>
                <w:lang w:val="hy-AM" w:eastAsia="zh-CN"/>
              </w:rPr>
              <w:t>30</w:t>
            </w:r>
            <w:r>
              <w:rPr>
                <w:rFonts w:ascii="GHEA Grapalat" w:eastAsia="Times New Roman" w:hAnsi="GHEA Grapalat" w:cs="Calibri"/>
                <w:kern w:val="0"/>
                <w:sz w:val="18"/>
                <w:szCs w:val="18"/>
                <w:lang w:val="hy-AM"/>
                <w14:ligatures w14:val="none"/>
              </w:rPr>
              <w:t>)</w:t>
            </w:r>
          </w:p>
        </w:tc>
        <w:tc>
          <w:tcPr>
            <w:tcW w:w="1228" w:type="dxa"/>
            <w:tcBorders>
              <w:top w:val="single" w:sz="4" w:space="0" w:color="auto"/>
              <w:left w:val="single" w:sz="4" w:space="0" w:color="auto"/>
              <w:bottom w:val="single" w:sz="4" w:space="0" w:color="auto"/>
              <w:right w:val="single" w:sz="4" w:space="0" w:color="auto"/>
            </w:tcBorders>
            <w:vAlign w:val="center"/>
          </w:tcPr>
          <w:p w14:paraId="6633B4D2" w14:textId="77777777" w:rsidR="009136B3" w:rsidRDefault="00000000">
            <w:pPr>
              <w:spacing w:line="276" w:lineRule="auto"/>
              <w:jc w:val="center"/>
              <w:rPr>
                <w:rFonts w:ascii="GHEA Grapalat" w:hAnsi="GHEA Grapalat" w:cs="Calibri"/>
                <w:sz w:val="18"/>
                <w:szCs w:val="18"/>
                <w:highlight w:val="yellow"/>
                <w:lang w:val="hy-AM"/>
              </w:rPr>
            </w:pPr>
            <w:r>
              <w:rPr>
                <w:rFonts w:ascii="GHEA Grapalat" w:hAnsi="GHEA Grapalat" w:cs="Calibri"/>
                <w:sz w:val="18"/>
                <w:szCs w:val="18"/>
                <w:lang w:val="hy-AM"/>
              </w:rPr>
              <w:t>-</w:t>
            </w:r>
          </w:p>
        </w:tc>
        <w:tc>
          <w:tcPr>
            <w:tcW w:w="1169" w:type="dxa"/>
            <w:tcBorders>
              <w:top w:val="single" w:sz="4" w:space="0" w:color="auto"/>
              <w:left w:val="single" w:sz="4" w:space="0" w:color="auto"/>
              <w:bottom w:val="single" w:sz="4" w:space="0" w:color="auto"/>
              <w:right w:val="single" w:sz="4" w:space="0" w:color="auto"/>
            </w:tcBorders>
            <w:vAlign w:val="center"/>
          </w:tcPr>
          <w:p w14:paraId="68ACBC6B" w14:textId="77777777" w:rsidR="009136B3"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sz w:val="18"/>
                <w:szCs w:val="18"/>
                <w:shd w:val="clear" w:color="auto" w:fill="FFFFFF"/>
              </w:rPr>
              <w:t>0.</w:t>
            </w:r>
            <w:r>
              <w:rPr>
                <w:rFonts w:ascii="GHEA Grapalat" w:eastAsia="GHEA Grapalat" w:hAnsi="GHEA Grapalat" w:cs="GHEA Grapalat"/>
                <w:sz w:val="18"/>
                <w:szCs w:val="18"/>
                <w:shd w:val="clear" w:color="auto" w:fill="FFFFFF"/>
                <w:lang w:val="hy-AM"/>
              </w:rPr>
              <w:t>0051</w:t>
            </w:r>
          </w:p>
        </w:tc>
        <w:tc>
          <w:tcPr>
            <w:tcW w:w="1286" w:type="dxa"/>
            <w:tcBorders>
              <w:top w:val="single" w:sz="4" w:space="0" w:color="auto"/>
              <w:left w:val="single" w:sz="4" w:space="0" w:color="auto"/>
              <w:bottom w:val="single" w:sz="4" w:space="0" w:color="auto"/>
              <w:right w:val="single" w:sz="4" w:space="0" w:color="auto"/>
            </w:tcBorders>
            <w:vAlign w:val="center"/>
          </w:tcPr>
          <w:p w14:paraId="45C556CC" w14:textId="77777777" w:rsidR="009136B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623 000</w:t>
            </w:r>
          </w:p>
        </w:tc>
        <w:tc>
          <w:tcPr>
            <w:tcW w:w="1286" w:type="dxa"/>
            <w:tcBorders>
              <w:top w:val="single" w:sz="4" w:space="0" w:color="auto"/>
              <w:left w:val="single" w:sz="4" w:space="0" w:color="auto"/>
              <w:bottom w:val="single" w:sz="4" w:space="0" w:color="auto"/>
              <w:right w:val="single" w:sz="4" w:space="0" w:color="auto"/>
            </w:tcBorders>
            <w:vAlign w:val="center"/>
          </w:tcPr>
          <w:p w14:paraId="3E9FA89A" w14:textId="77777777" w:rsidR="009136B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623 000</w:t>
            </w:r>
          </w:p>
        </w:tc>
        <w:tc>
          <w:tcPr>
            <w:tcW w:w="1417" w:type="dxa"/>
            <w:tcBorders>
              <w:top w:val="single" w:sz="4" w:space="0" w:color="auto"/>
              <w:left w:val="single" w:sz="4" w:space="0" w:color="auto"/>
              <w:bottom w:val="single" w:sz="4" w:space="0" w:color="auto"/>
              <w:right w:val="single" w:sz="4" w:space="0" w:color="auto"/>
            </w:tcBorders>
            <w:vAlign w:val="center"/>
          </w:tcPr>
          <w:p w14:paraId="0E13E348" w14:textId="77777777" w:rsidR="009136B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40 392</w:t>
            </w:r>
          </w:p>
        </w:tc>
        <w:tc>
          <w:tcPr>
            <w:tcW w:w="1436" w:type="dxa"/>
            <w:tcBorders>
              <w:top w:val="single" w:sz="4" w:space="0" w:color="auto"/>
              <w:left w:val="single" w:sz="4" w:space="0" w:color="auto"/>
              <w:bottom w:val="single" w:sz="4" w:space="0" w:color="auto"/>
              <w:right w:val="single" w:sz="4" w:space="0" w:color="auto"/>
            </w:tcBorders>
            <w:vAlign w:val="center"/>
          </w:tcPr>
          <w:p w14:paraId="2C02F1A3" w14:textId="77777777" w:rsidR="009136B3" w:rsidRDefault="00000000">
            <w:pPr>
              <w:spacing w:line="276" w:lineRule="auto"/>
              <w:jc w:val="center"/>
              <w:rPr>
                <w:rFonts w:ascii="GHEA Grapalat" w:hAnsi="GHEA Grapalat" w:cs="Calibri"/>
                <w:sz w:val="18"/>
                <w:szCs w:val="18"/>
              </w:rPr>
            </w:pPr>
            <w:r>
              <w:rPr>
                <w:rFonts w:ascii="GHEA Grapalat" w:hAnsi="GHEA Grapalat" w:cs="Calibri"/>
                <w:sz w:val="18"/>
                <w:szCs w:val="18"/>
                <w:lang w:val="hy-AM"/>
              </w:rPr>
              <w:t>623 000</w:t>
            </w:r>
          </w:p>
        </w:tc>
        <w:tc>
          <w:tcPr>
            <w:tcW w:w="1240" w:type="dxa"/>
            <w:tcBorders>
              <w:top w:val="single" w:sz="4" w:space="0" w:color="auto"/>
              <w:left w:val="single" w:sz="4" w:space="0" w:color="auto"/>
              <w:bottom w:val="single" w:sz="4" w:space="0" w:color="auto"/>
              <w:right w:val="single" w:sz="4" w:space="0" w:color="auto"/>
            </w:tcBorders>
            <w:vAlign w:val="center"/>
          </w:tcPr>
          <w:p w14:paraId="07FCC1B3" w14:textId="77777777" w:rsidR="009136B3" w:rsidRDefault="00000000">
            <w:pPr>
              <w:spacing w:line="276" w:lineRule="auto"/>
              <w:jc w:val="center"/>
              <w:rPr>
                <w:rFonts w:ascii="GHEA Grapalat" w:hAnsi="GHEA Grapalat" w:cs="Calibri"/>
                <w:sz w:val="18"/>
                <w:szCs w:val="18"/>
              </w:rPr>
            </w:pPr>
            <w:r>
              <w:rPr>
                <w:rFonts w:ascii="GHEA Grapalat" w:eastAsia="GHEA Grapalat" w:hAnsi="GHEA Grapalat" w:cs="GHEA Grapalat"/>
                <w:color w:val="000000"/>
                <w:sz w:val="18"/>
                <w:szCs w:val="18"/>
                <w:shd w:val="clear" w:color="auto" w:fill="FFFFFF"/>
              </w:rPr>
              <w:t>249 200</w:t>
            </w:r>
          </w:p>
        </w:tc>
        <w:tc>
          <w:tcPr>
            <w:tcW w:w="1391" w:type="dxa"/>
            <w:tcBorders>
              <w:top w:val="single" w:sz="4" w:space="0" w:color="auto"/>
              <w:left w:val="single" w:sz="4" w:space="0" w:color="auto"/>
              <w:bottom w:val="single" w:sz="4" w:space="0" w:color="auto"/>
              <w:right w:val="single" w:sz="4" w:space="0" w:color="auto"/>
            </w:tcBorders>
            <w:vAlign w:val="center"/>
          </w:tcPr>
          <w:p w14:paraId="069FAE72" w14:textId="77777777" w:rsidR="009136B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10 000</w:t>
            </w:r>
          </w:p>
        </w:tc>
      </w:tr>
      <w:tr w:rsidR="009136B3" w14:paraId="5FE0F2B9" w14:textId="77777777">
        <w:trPr>
          <w:trHeight w:val="697"/>
          <w:jc w:val="center"/>
        </w:trPr>
        <w:tc>
          <w:tcPr>
            <w:tcW w:w="14372" w:type="dxa"/>
            <w:gridSpan w:val="12"/>
            <w:tcBorders>
              <w:top w:val="single" w:sz="4" w:space="0" w:color="auto"/>
              <w:left w:val="single" w:sz="4" w:space="0" w:color="auto"/>
              <w:bottom w:val="single" w:sz="4" w:space="0" w:color="auto"/>
              <w:right w:val="single" w:sz="4" w:space="0" w:color="auto"/>
            </w:tcBorders>
            <w:noWrap/>
            <w:vAlign w:val="center"/>
          </w:tcPr>
          <w:p w14:paraId="4B498E32" w14:textId="77777777" w:rsidR="009136B3" w:rsidRDefault="00000000">
            <w:pPr>
              <w:spacing w:line="276" w:lineRule="auto"/>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հասարակական կառուցապատման գործառնական նշանակության</w:t>
            </w:r>
          </w:p>
        </w:tc>
      </w:tr>
    </w:tbl>
    <w:p w14:paraId="53CC85E3" w14:textId="77777777" w:rsidR="009136B3" w:rsidRDefault="009136B3">
      <w:pPr>
        <w:ind w:left="284" w:firstLine="283"/>
        <w:jc w:val="both"/>
        <w:rPr>
          <w:rFonts w:ascii="GHEA Grapalat" w:hAnsi="GHEA Grapalat"/>
          <w:b/>
          <w:bCs/>
          <w:i/>
          <w:iCs/>
          <w:sz w:val="24"/>
          <w:szCs w:val="24"/>
          <w:lang w:val="hy-AM"/>
        </w:rPr>
      </w:pPr>
    </w:p>
    <w:p w14:paraId="683937C5" w14:textId="77777777" w:rsidR="009136B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կազմակերպչի անվանումը, գտնվելու վայրը՝ Ալավերդի համայնքի ղեկավար, (հասցե` ՀՀ Լոռու մարզ, համայնք Ալավերդի, քաղաք Ալավերդի, Զորավար Անդրանիկ փողոց 8/1)։</w:t>
      </w:r>
    </w:p>
    <w:p w14:paraId="761D6664" w14:textId="77777777" w:rsidR="009136B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0EE04C2" w14:textId="77777777" w:rsidR="009136B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մասնակցության համար Էլեկտրոնային համակարգում (</w:t>
      </w:r>
      <w:hyperlink r:id="rId7" w:history="1">
        <w:r>
          <w:rPr>
            <w:rStyle w:val="a3"/>
            <w:rFonts w:ascii="GHEA Grapalat" w:eastAsiaTheme="majorEastAsia" w:hAnsi="GHEA Grapalat"/>
            <w:b/>
            <w:bCs/>
            <w:i/>
            <w:iCs/>
            <w:color w:val="auto"/>
            <w:sz w:val="24"/>
            <w:szCs w:val="24"/>
            <w:lang w:val="hy-AM"/>
          </w:rPr>
          <w:t>https://www.e-auctions.am/</w:t>
        </w:r>
      </w:hyperlink>
      <w:r>
        <w:rPr>
          <w:rFonts w:ascii="GHEA Grapalat" w:hAnsi="GHEA Grapalat"/>
          <w:b/>
          <w:bCs/>
          <w:i/>
          <w:iCs/>
          <w:sz w:val="24"/>
          <w:szCs w:val="24"/>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26397F30" w14:textId="77777777" w:rsidR="009136B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6D11FD2" w14:textId="77777777" w:rsidR="009136B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Աճուրդի վերաբերյալ անհրաժեշտ և լրացուցիչ տեղեկատվություն ու տեխնիկական աջակցություն ստանալու համար Մասնակիցները կարող են զանգահարել 025324100 հեռախոսահամարին կամ այցելել Ալավերդու համայնքապետարան՝ ՀՀ Լոռու մարզ, համայնք Ալավերդի, քաղաք Ալավերդի, Զորավար Անդրանիկ փողոց 8/1։</w:t>
      </w:r>
    </w:p>
    <w:p w14:paraId="1FBE646D" w14:textId="77777777" w:rsidR="009136B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Աճուրդի մասնակցության հայտերի ներկայացնելը և պայմանները՝ </w:t>
      </w:r>
    </w:p>
    <w:p w14:paraId="661F78B8" w14:textId="77777777" w:rsidR="009136B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-Աճուրդին կարող են մասնակցել այն անձինք, ովքեր վաճառվող լոտի նկատմամբ կարող են ունենալ սեփականության իրավունք,</w:t>
      </w:r>
    </w:p>
    <w:p w14:paraId="606723DA" w14:textId="77777777" w:rsidR="009136B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6FD74972" w14:textId="77777777" w:rsidR="009136B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Աճուրդի մասնակցության համար Ալավերդի համայնքի ավագանու կողմից սահմանված՝ 15000 (տասնհինգ հազար) դրամ տեղական վճարը անհրաժեշտ է փոխանցել 900265121443 հաշվեհամարին:</w:t>
      </w:r>
    </w:p>
    <w:p w14:paraId="31297FCB" w14:textId="77777777" w:rsidR="009136B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Աճուրդի անցկացման և աճուրդում հաղթողին որոշելու կարգը՝</w:t>
      </w:r>
    </w:p>
    <w:p w14:paraId="20185F72" w14:textId="77777777" w:rsidR="009136B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w:t>
      </w:r>
      <w:r>
        <w:rPr>
          <w:rFonts w:ascii="GHEA Grapalat" w:hAnsi="GHEA Grapalat"/>
          <w:i/>
          <w:iCs/>
          <w:sz w:val="24"/>
          <w:szCs w:val="24"/>
          <w:lang w:val="hy-AM"/>
        </w:rPr>
        <w:lastRenderedPageBreak/>
        <w:t>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621263F1" w14:textId="77777777" w:rsidR="009136B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690F1FC" w14:textId="77777777" w:rsidR="009136B3" w:rsidRDefault="00000000">
      <w:pPr>
        <w:ind w:left="284" w:firstLine="283"/>
        <w:jc w:val="both"/>
        <w:rPr>
          <w:rFonts w:ascii="GHEA Grapalat" w:hAnsi="GHEA Grapalat"/>
          <w:b/>
          <w:bCs/>
          <w:i/>
          <w:iCs/>
          <w:sz w:val="24"/>
          <w:szCs w:val="24"/>
          <w:lang w:val="hy-AM"/>
        </w:rPr>
      </w:pPr>
      <w:r>
        <w:rPr>
          <w:rFonts w:ascii="GHEA Grapalat" w:hAnsi="GHEA Grapalat"/>
          <w:i/>
          <w:iCs/>
          <w:sz w:val="24"/>
          <w:szCs w:val="24"/>
          <w:lang w:val="hy-AM"/>
        </w:rPr>
        <w:t xml:space="preserve">- </w:t>
      </w:r>
      <w:r>
        <w:rPr>
          <w:rFonts w:ascii="GHEA Grapalat" w:hAnsi="GHEA Grapalat"/>
          <w:b/>
          <w:bCs/>
          <w:i/>
          <w:iCs/>
          <w:sz w:val="24"/>
          <w:szCs w:val="24"/>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31A03DCB" w14:textId="77777777" w:rsidR="009136B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Pr="00DE7CA7">
        <w:rPr>
          <w:rFonts w:ascii="GHEA Grapalat" w:eastAsia="SimSun" w:hAnsi="GHEA Grapalat" w:cs="GHEA Grapalat"/>
          <w:b/>
          <w:bCs/>
          <w:kern w:val="0"/>
          <w:sz w:val="24"/>
          <w:szCs w:val="24"/>
          <w:lang w:val="hy-AM" w:eastAsia="zh-CN" w:bidi="ar"/>
        </w:rPr>
        <w:t>900285121492</w:t>
      </w:r>
      <w:r>
        <w:rPr>
          <w:rFonts w:ascii="GHEA Grapalat" w:hAnsi="GHEA Grapalat"/>
          <w:b/>
          <w:bCs/>
          <w:i/>
          <w:iCs/>
          <w:sz w:val="24"/>
          <w:szCs w:val="24"/>
          <w:lang w:val="hy-AM"/>
        </w:rPr>
        <w:t xml:space="preserve"> հաշվեհամարին։ </w:t>
      </w:r>
      <w:r>
        <w:rPr>
          <w:rFonts w:ascii="GHEA Grapalat" w:hAnsi="GHEA Grapalat"/>
          <w:b/>
          <w:bCs/>
          <w:i/>
          <w:iCs/>
          <w:sz w:val="24"/>
          <w:szCs w:val="24"/>
          <w:lang w:val="hy-AM"/>
        </w:rPr>
        <w:br/>
      </w:r>
    </w:p>
    <w:p w14:paraId="6B6F684A" w14:textId="77777777" w:rsidR="009136B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C00CD07" w14:textId="77777777" w:rsidR="009136B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C65FFB" w14:textId="28581829" w:rsidR="009136B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xml:space="preserve">  * Համաձայն ՀՀ կառավարության 2023 թվականի սեպտեմբերի 28-ի N1667-Ն որոշման  և Հայաստանի Հանրապետության Լոռու մարզի Ալավերդի համայնքի ղեկավարի 2026 թվականի </w:t>
      </w:r>
      <w:r>
        <w:rPr>
          <w:rFonts w:ascii="GHEA Grapalat" w:hAnsi="GHEA Grapalat"/>
          <w:b/>
          <w:bCs/>
          <w:lang w:val="hy-AM"/>
        </w:rPr>
        <w:t>հոկտեմբերի 28-ի</w:t>
      </w:r>
      <w:r>
        <w:rPr>
          <w:rFonts w:ascii="GHEA Grapalat" w:hAnsi="GHEA Grapalat"/>
          <w:b/>
          <w:bCs/>
          <w:i/>
          <w:iCs/>
          <w:sz w:val="24"/>
          <w:szCs w:val="24"/>
          <w:lang w:val="hy-AM"/>
        </w:rPr>
        <w:t xml:space="preserve">-ի </w:t>
      </w:r>
      <w:r w:rsidRPr="00DE7CA7">
        <w:rPr>
          <w:rFonts w:ascii="GHEA Grapalat" w:hAnsi="GHEA Grapalat"/>
          <w:b/>
          <w:bCs/>
          <w:i/>
          <w:iCs/>
          <w:color w:val="000000" w:themeColor="text1"/>
          <w:sz w:val="24"/>
          <w:szCs w:val="24"/>
          <w:lang w:val="hy-AM"/>
        </w:rPr>
        <w:t xml:space="preserve">N </w:t>
      </w:r>
      <w:r w:rsidR="00DE7CA7">
        <w:rPr>
          <w:rFonts w:ascii="GHEA Grapalat" w:hAnsi="GHEA Grapalat"/>
          <w:b/>
          <w:bCs/>
          <w:i/>
          <w:iCs/>
          <w:color w:val="000000" w:themeColor="text1"/>
          <w:sz w:val="24"/>
          <w:szCs w:val="24"/>
          <w:lang w:val="hy-AM"/>
        </w:rPr>
        <w:t>2020</w:t>
      </w:r>
      <w:r w:rsidRPr="00DE7CA7">
        <w:rPr>
          <w:rFonts w:ascii="GHEA Grapalat" w:hAnsi="GHEA Grapalat"/>
          <w:b/>
          <w:bCs/>
          <w:i/>
          <w:iCs/>
          <w:color w:val="000000" w:themeColor="text1"/>
          <w:sz w:val="24"/>
          <w:szCs w:val="24"/>
          <w:lang w:val="hy-AM"/>
        </w:rPr>
        <w:t xml:space="preserve">-Ա </w:t>
      </w:r>
      <w:r>
        <w:rPr>
          <w:rFonts w:ascii="GHEA Grapalat" w:hAnsi="GHEA Grapalat"/>
          <w:b/>
          <w:bCs/>
          <w:i/>
          <w:iCs/>
          <w:sz w:val="24"/>
          <w:szCs w:val="24"/>
          <w:lang w:val="hy-AM"/>
        </w:rPr>
        <w:t xml:space="preserve">որոշման՝ </w:t>
      </w:r>
    </w:p>
    <w:p w14:paraId="165D033E" w14:textId="77777777" w:rsidR="009136B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 </w:t>
      </w:r>
      <w:r>
        <w:rPr>
          <w:rFonts w:ascii="GHEA Grapalat" w:hAnsi="GHEA Grapalat"/>
          <w:i/>
          <w:iCs/>
          <w:sz w:val="24"/>
          <w:szCs w:val="24"/>
          <w:lang w:val="hy-AM"/>
        </w:rPr>
        <w:t>- Աճուրդը կանցկացվի Էլեկտրոնային (գնի ավելացման) եղանակով։</w:t>
      </w:r>
    </w:p>
    <w:p w14:paraId="095219F3" w14:textId="77777777" w:rsidR="009136B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DBA2A23" w14:textId="77777777" w:rsidR="009136B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900265003799 հաշվեհամարին՝ պարտադիր նշելով օտարվող գույքի հասցեի (նշելով գույքի հասցեն) որոշման արժեքի ծառայության  համար։</w:t>
      </w:r>
    </w:p>
    <w:p w14:paraId="59EF56A8" w14:textId="77777777" w:rsidR="009136B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DDC51FB" w14:textId="77777777" w:rsidR="009136B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1841FA0E" w14:textId="77777777" w:rsidR="009136B3" w:rsidRDefault="00000000">
      <w:pPr>
        <w:ind w:left="567"/>
        <w:jc w:val="both"/>
        <w:rPr>
          <w:rFonts w:ascii="GHEA Grapalat" w:hAnsi="GHEA Grapalat"/>
          <w:sz w:val="24"/>
          <w:szCs w:val="24"/>
          <w:lang w:val="hy-AM"/>
        </w:rPr>
      </w:pPr>
      <w:r>
        <w:rPr>
          <w:rFonts w:ascii="GHEA Grapalat" w:hAnsi="GHEA Grapalat"/>
          <w:b/>
          <w:bCs/>
          <w:i/>
          <w:iCs/>
          <w:sz w:val="24"/>
          <w:szCs w:val="24"/>
          <w:lang w:val="hy-AM"/>
        </w:rPr>
        <w:br/>
        <w:t>* Ծանուցում</w:t>
      </w:r>
      <w:r>
        <w:rPr>
          <w:rFonts w:ascii="Cambria Math" w:hAnsi="Cambria Math" w:cs="Cambria Math"/>
          <w:b/>
          <w:bCs/>
          <w:i/>
          <w:iCs/>
          <w:sz w:val="24"/>
          <w:szCs w:val="24"/>
          <w:lang w:val="hy-AM"/>
        </w:rPr>
        <w:t>․</w:t>
      </w:r>
      <w:r>
        <w:rPr>
          <w:rFonts w:ascii="GHEA Grapalat" w:hAnsi="GHEA Grapalat"/>
          <w:b/>
          <w:bCs/>
          <w:i/>
          <w:iCs/>
          <w:sz w:val="24"/>
          <w:szCs w:val="24"/>
          <w:lang w:val="hy-AM"/>
        </w:rPr>
        <w:t xml:space="preserve"> </w:t>
      </w:r>
    </w:p>
    <w:p w14:paraId="3622A5D5" w14:textId="77777777" w:rsidR="009136B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Հրապարակային սակարկությունների մասին օրենքի 9-րդ հոդված</w:t>
      </w:r>
      <w:r>
        <w:rPr>
          <w:rFonts w:ascii="Cambria Math" w:hAnsi="Cambria Math" w:cs="Cambria Math"/>
          <w:b/>
          <w:bCs/>
          <w:i/>
          <w:iCs/>
          <w:sz w:val="24"/>
          <w:szCs w:val="24"/>
          <w:lang w:val="hy-AM"/>
        </w:rPr>
        <w:t>․</w:t>
      </w:r>
    </w:p>
    <w:p w14:paraId="6A409F70" w14:textId="77777777" w:rsidR="009136B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Այն պայմանները և տեղեկությունները, որոնք նշվել են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նախատեսվել է փոփոխությունների հնարավորությունը:</w:t>
      </w:r>
    </w:p>
    <w:p w14:paraId="4C317B55" w14:textId="77777777" w:rsidR="009136B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 xml:space="preserve">ծանուցման փոփոխություններ և լրացումներ </w:t>
      </w:r>
      <w:r>
        <w:rPr>
          <w:rFonts w:ascii="GHEA Grapalat" w:hAnsi="GHEA Grapalat"/>
          <w:i/>
          <w:iCs/>
          <w:sz w:val="24"/>
          <w:szCs w:val="24"/>
          <w:lang w:val="hy-AM"/>
        </w:rPr>
        <w:lastRenderedPageBreak/>
        <w:t>(այսուհետ`</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 այն ձևով, ինչպես կատարվել էր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ծանուցումը:</w:t>
      </w:r>
    </w:p>
    <w:p w14:paraId="21553815" w14:textId="77777777" w:rsidR="009136B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Եթե</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D554D0D" w14:textId="77777777" w:rsidR="009136B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3.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 կատարելուց հետո թույլատրվում է</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նշված էական պայմանները:</w:t>
      </w:r>
    </w:p>
    <w:p w14:paraId="2C79DA3E" w14:textId="77777777" w:rsidR="009136B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Քրեական օրենսգրքի 283 հոդված</w:t>
      </w:r>
      <w:r>
        <w:rPr>
          <w:rFonts w:ascii="Cambria Math" w:hAnsi="Cambria Math" w:cs="Cambria Math"/>
          <w:b/>
          <w:bCs/>
          <w:i/>
          <w:iCs/>
          <w:sz w:val="24"/>
          <w:szCs w:val="24"/>
          <w:lang w:val="hy-AM"/>
        </w:rPr>
        <w:t>․</w:t>
      </w:r>
    </w:p>
    <w:p w14:paraId="59B6534A" w14:textId="77777777" w:rsidR="009136B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2A624C2" w14:textId="77777777" w:rsidR="009136B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ADD0F5F" w14:textId="77777777" w:rsidR="009136B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Սույն հոդվածի 1-ին մասով նախատեսված արարքը, որը՝</w:t>
      </w:r>
    </w:p>
    <w:p w14:paraId="0DA3BB1B" w14:textId="77777777" w:rsidR="009136B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կատարվել է իշխանական կամ ծառայողական լիազորությունները կամ դրանցով պայմանավորված ազդեցությունն օգտագործելով կամ</w:t>
      </w:r>
    </w:p>
    <w:p w14:paraId="5D4DBD91" w14:textId="77777777" w:rsidR="009136B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առանձնապես խոշոր չափերի գույքային վնաս է պատճառել՝պատժվում է ազատազրկմամբ` երկուսից հինգ տարի ժամկետով:</w:t>
      </w:r>
    </w:p>
    <w:p w14:paraId="0A6E5DD0" w14:textId="77777777" w:rsidR="009136B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*Ուշադրություն. աճուրդի ընթացքին կարող եք հետևել առցանց եղանակով https://www.e-auctions.am կայքում։</w:t>
      </w:r>
      <w:bookmarkEnd w:id="1"/>
    </w:p>
    <w:p w14:paraId="4711AAE3" w14:textId="77777777" w:rsidR="009136B3" w:rsidRDefault="009136B3">
      <w:pPr>
        <w:rPr>
          <w:rFonts w:ascii="GHEA Grapalat" w:hAnsi="GHEA Grapalat"/>
          <w:sz w:val="24"/>
          <w:szCs w:val="24"/>
          <w:lang w:val="hy-AM"/>
        </w:rPr>
      </w:pPr>
    </w:p>
    <w:p w14:paraId="0BD59465" w14:textId="77777777" w:rsidR="009136B3" w:rsidRDefault="009136B3">
      <w:pPr>
        <w:rPr>
          <w:rFonts w:ascii="GHEA Grapalat" w:hAnsi="GHEA Grapalat"/>
          <w:sz w:val="24"/>
          <w:szCs w:val="24"/>
          <w:lang w:val="hy-AM"/>
        </w:rPr>
      </w:pPr>
    </w:p>
    <w:sectPr w:rsidR="009136B3">
      <w:pgSz w:w="15840" w:h="12240" w:orient="landscape"/>
      <w:pgMar w:top="5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354F9" w14:textId="77777777" w:rsidR="000B3372" w:rsidRDefault="000B3372">
      <w:pPr>
        <w:spacing w:line="240" w:lineRule="auto"/>
      </w:pPr>
      <w:r>
        <w:separator/>
      </w:r>
    </w:p>
  </w:endnote>
  <w:endnote w:type="continuationSeparator" w:id="0">
    <w:p w14:paraId="073677E3" w14:textId="77777777" w:rsidR="000B3372" w:rsidRDefault="000B33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default"/>
    <w:sig w:usb0="04000687" w:usb1="00000000" w:usb2="00000000" w:usb3="00000000" w:csb0="2000009F" w:csb1="00000000"/>
  </w:font>
  <w:font w:name="等线 Light">
    <w:altName w:val="Segoe Print"/>
    <w:charset w:val="00"/>
    <w:family w:val="auto"/>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5A059" w14:textId="77777777" w:rsidR="000B3372" w:rsidRDefault="000B3372">
      <w:pPr>
        <w:spacing w:after="0"/>
      </w:pPr>
      <w:r>
        <w:separator/>
      </w:r>
    </w:p>
  </w:footnote>
  <w:footnote w:type="continuationSeparator" w:id="0">
    <w:p w14:paraId="1CBA343A" w14:textId="77777777" w:rsidR="000B3372" w:rsidRDefault="000B337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44070"/>
    <w:rsid w:val="000A1591"/>
    <w:rsid w:val="000B3372"/>
    <w:rsid w:val="000E5E11"/>
    <w:rsid w:val="000F2721"/>
    <w:rsid w:val="000F4031"/>
    <w:rsid w:val="00102F02"/>
    <w:rsid w:val="001230CC"/>
    <w:rsid w:val="00123D01"/>
    <w:rsid w:val="001435FF"/>
    <w:rsid w:val="00162326"/>
    <w:rsid w:val="00173AF7"/>
    <w:rsid w:val="00183631"/>
    <w:rsid w:val="001A0E84"/>
    <w:rsid w:val="001B7098"/>
    <w:rsid w:val="001C6860"/>
    <w:rsid w:val="00205B89"/>
    <w:rsid w:val="00217874"/>
    <w:rsid w:val="00232FFD"/>
    <w:rsid w:val="002568BF"/>
    <w:rsid w:val="0026524F"/>
    <w:rsid w:val="002A7400"/>
    <w:rsid w:val="002B43E2"/>
    <w:rsid w:val="002C6C93"/>
    <w:rsid w:val="002D2588"/>
    <w:rsid w:val="002E7E50"/>
    <w:rsid w:val="002F100A"/>
    <w:rsid w:val="002F76E3"/>
    <w:rsid w:val="002F7CDF"/>
    <w:rsid w:val="0030041C"/>
    <w:rsid w:val="00330E14"/>
    <w:rsid w:val="003468F8"/>
    <w:rsid w:val="003566C0"/>
    <w:rsid w:val="00373550"/>
    <w:rsid w:val="003A0F4B"/>
    <w:rsid w:val="003B3796"/>
    <w:rsid w:val="003F0D2D"/>
    <w:rsid w:val="003F4AFF"/>
    <w:rsid w:val="00432896"/>
    <w:rsid w:val="004427C9"/>
    <w:rsid w:val="00444CCD"/>
    <w:rsid w:val="00444DE0"/>
    <w:rsid w:val="00470081"/>
    <w:rsid w:val="00471902"/>
    <w:rsid w:val="00493ECA"/>
    <w:rsid w:val="00495BEA"/>
    <w:rsid w:val="004961A5"/>
    <w:rsid w:val="00497C1E"/>
    <w:rsid w:val="004B6CF7"/>
    <w:rsid w:val="004C2761"/>
    <w:rsid w:val="004C3173"/>
    <w:rsid w:val="004C7A26"/>
    <w:rsid w:val="004D26AD"/>
    <w:rsid w:val="004D674E"/>
    <w:rsid w:val="004E0F50"/>
    <w:rsid w:val="0053062C"/>
    <w:rsid w:val="00560142"/>
    <w:rsid w:val="00566486"/>
    <w:rsid w:val="00571B60"/>
    <w:rsid w:val="00594B24"/>
    <w:rsid w:val="00594F50"/>
    <w:rsid w:val="00595FF3"/>
    <w:rsid w:val="00596D2A"/>
    <w:rsid w:val="005B4BA2"/>
    <w:rsid w:val="005B643C"/>
    <w:rsid w:val="005C16F3"/>
    <w:rsid w:val="00601BE7"/>
    <w:rsid w:val="00601EBE"/>
    <w:rsid w:val="00610BE6"/>
    <w:rsid w:val="0064329D"/>
    <w:rsid w:val="006453A4"/>
    <w:rsid w:val="0065061D"/>
    <w:rsid w:val="006557AE"/>
    <w:rsid w:val="00661546"/>
    <w:rsid w:val="00667BB4"/>
    <w:rsid w:val="006723D0"/>
    <w:rsid w:val="006800FF"/>
    <w:rsid w:val="00691B96"/>
    <w:rsid w:val="00695679"/>
    <w:rsid w:val="0069729F"/>
    <w:rsid w:val="006A640B"/>
    <w:rsid w:val="006B13E7"/>
    <w:rsid w:val="006F0DAB"/>
    <w:rsid w:val="006F6116"/>
    <w:rsid w:val="0070481B"/>
    <w:rsid w:val="00707EDC"/>
    <w:rsid w:val="0071019C"/>
    <w:rsid w:val="007102B2"/>
    <w:rsid w:val="00715CAD"/>
    <w:rsid w:val="00720FC1"/>
    <w:rsid w:val="00721886"/>
    <w:rsid w:val="007260E3"/>
    <w:rsid w:val="00731288"/>
    <w:rsid w:val="007347D7"/>
    <w:rsid w:val="00737E4A"/>
    <w:rsid w:val="00744621"/>
    <w:rsid w:val="00745395"/>
    <w:rsid w:val="00752125"/>
    <w:rsid w:val="0077017E"/>
    <w:rsid w:val="007704CD"/>
    <w:rsid w:val="00787A69"/>
    <w:rsid w:val="007972D5"/>
    <w:rsid w:val="007A2DC5"/>
    <w:rsid w:val="007D2D53"/>
    <w:rsid w:val="007E57D3"/>
    <w:rsid w:val="00814313"/>
    <w:rsid w:val="0082141D"/>
    <w:rsid w:val="008350B2"/>
    <w:rsid w:val="00874E5E"/>
    <w:rsid w:val="008A494F"/>
    <w:rsid w:val="008C4A70"/>
    <w:rsid w:val="008D5F96"/>
    <w:rsid w:val="008E0F03"/>
    <w:rsid w:val="009136B3"/>
    <w:rsid w:val="00941D8F"/>
    <w:rsid w:val="00972AB1"/>
    <w:rsid w:val="009A1E02"/>
    <w:rsid w:val="009A25DB"/>
    <w:rsid w:val="009C2638"/>
    <w:rsid w:val="009D5C39"/>
    <w:rsid w:val="009E5EB8"/>
    <w:rsid w:val="009E648F"/>
    <w:rsid w:val="009F2AAE"/>
    <w:rsid w:val="009F74A0"/>
    <w:rsid w:val="00A1483C"/>
    <w:rsid w:val="00A4715B"/>
    <w:rsid w:val="00A53AF7"/>
    <w:rsid w:val="00A66558"/>
    <w:rsid w:val="00A67D35"/>
    <w:rsid w:val="00A74D74"/>
    <w:rsid w:val="00A8446C"/>
    <w:rsid w:val="00A90301"/>
    <w:rsid w:val="00AA133E"/>
    <w:rsid w:val="00AB4026"/>
    <w:rsid w:val="00AD5CE3"/>
    <w:rsid w:val="00AE217F"/>
    <w:rsid w:val="00AE36FB"/>
    <w:rsid w:val="00AE5317"/>
    <w:rsid w:val="00AE6FCD"/>
    <w:rsid w:val="00B06F79"/>
    <w:rsid w:val="00B42775"/>
    <w:rsid w:val="00B617A1"/>
    <w:rsid w:val="00B71100"/>
    <w:rsid w:val="00B73B56"/>
    <w:rsid w:val="00B7414D"/>
    <w:rsid w:val="00B846C0"/>
    <w:rsid w:val="00BA09C6"/>
    <w:rsid w:val="00BA5EC5"/>
    <w:rsid w:val="00BE3A9B"/>
    <w:rsid w:val="00BF0B4B"/>
    <w:rsid w:val="00C020F0"/>
    <w:rsid w:val="00C218C4"/>
    <w:rsid w:val="00C33523"/>
    <w:rsid w:val="00C473D6"/>
    <w:rsid w:val="00C513FA"/>
    <w:rsid w:val="00C63CBC"/>
    <w:rsid w:val="00C6450F"/>
    <w:rsid w:val="00C81335"/>
    <w:rsid w:val="00CC3045"/>
    <w:rsid w:val="00CD2678"/>
    <w:rsid w:val="00CE3818"/>
    <w:rsid w:val="00CF1C38"/>
    <w:rsid w:val="00D064C0"/>
    <w:rsid w:val="00D11AD8"/>
    <w:rsid w:val="00D21BF9"/>
    <w:rsid w:val="00D261AA"/>
    <w:rsid w:val="00D3646A"/>
    <w:rsid w:val="00D650E3"/>
    <w:rsid w:val="00D87A28"/>
    <w:rsid w:val="00DB05F6"/>
    <w:rsid w:val="00DB2DD1"/>
    <w:rsid w:val="00DC2DB8"/>
    <w:rsid w:val="00DC4D9A"/>
    <w:rsid w:val="00DE7CA7"/>
    <w:rsid w:val="00DF16F9"/>
    <w:rsid w:val="00DF5CF8"/>
    <w:rsid w:val="00E047A9"/>
    <w:rsid w:val="00E22626"/>
    <w:rsid w:val="00E53ADB"/>
    <w:rsid w:val="00E74EBF"/>
    <w:rsid w:val="00E829D2"/>
    <w:rsid w:val="00E873E7"/>
    <w:rsid w:val="00E95BDE"/>
    <w:rsid w:val="00ED7C8A"/>
    <w:rsid w:val="00EF4741"/>
    <w:rsid w:val="00F16831"/>
    <w:rsid w:val="00F16B1D"/>
    <w:rsid w:val="00F54676"/>
    <w:rsid w:val="00F77423"/>
    <w:rsid w:val="00F82E76"/>
    <w:rsid w:val="00F86D1D"/>
    <w:rsid w:val="00F9477F"/>
    <w:rsid w:val="00FB2FF1"/>
    <w:rsid w:val="00FB3B34"/>
    <w:rsid w:val="00FB44B3"/>
    <w:rsid w:val="00FB712A"/>
    <w:rsid w:val="00FB7D11"/>
    <w:rsid w:val="00FC7B31"/>
    <w:rsid w:val="00FF60A6"/>
    <w:rsid w:val="049126E9"/>
    <w:rsid w:val="13586288"/>
    <w:rsid w:val="16AD24AF"/>
    <w:rsid w:val="1E0E4A10"/>
    <w:rsid w:val="22145F44"/>
    <w:rsid w:val="34155AA7"/>
    <w:rsid w:val="39561BA0"/>
    <w:rsid w:val="39963A4D"/>
    <w:rsid w:val="3E43400F"/>
    <w:rsid w:val="492F234A"/>
    <w:rsid w:val="498133D2"/>
    <w:rsid w:val="4DB10A21"/>
    <w:rsid w:val="5A8111D3"/>
    <w:rsid w:val="6B5B65F8"/>
    <w:rsid w:val="709C5A04"/>
    <w:rsid w:val="76E620FA"/>
    <w:rsid w:val="77E25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11F55"/>
  <w15:docId w15:val="{73135B28-8BE4-4C9F-8955-1AD00BCD3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customStyle="1" w:styleId="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auctions.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1391</Words>
  <Characters>7930</Characters>
  <Application>Microsoft Office Word</Application>
  <DocSecurity>0</DocSecurity>
  <Lines>66</Lines>
  <Paragraphs>18</Paragraphs>
  <ScaleCrop>false</ScaleCrop>
  <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Varsik Petrosyan</cp:lastModifiedBy>
  <cp:revision>268</cp:revision>
  <cp:lastPrinted>2026-05-21T10:36:00Z</cp:lastPrinted>
  <dcterms:created xsi:type="dcterms:W3CDTF">2024-12-26T12:44:00Z</dcterms:created>
  <dcterms:modified xsi:type="dcterms:W3CDTF">2026-10-28T09:57:00Z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eyJoZGlkIjoiN2NlMWM3ODhmMzM4ZWFmNWY0MTBmNjc5YjVmNzBhMzAiLCJ1c2VySWQiOiI4ODEzODk1NzczMzQ5In0=</vt:lpwstr>
  </property>
  <property fmtid="{D5CDD505-2E9C-101B-9397-08002B2CF9AE}" pid="3" name="KSOProductBuildVer">
    <vt:lpwstr>1049-12.1.0.29162</vt:lpwstr>
  </property>
  <property fmtid="{D5CDD505-2E9C-101B-9397-08002B2CF9AE}" pid="4" name="ICV">
    <vt:lpwstr>99A5B5C5E4B747ACB846ACB8160B14BD_13</vt:lpwstr>
  </property>
</Properties>
</file>